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2021年嘉定区档案人员</w:t>
      </w:r>
      <w:r>
        <w:rPr>
          <w:rFonts w:hint="eastAsia"/>
          <w:b/>
          <w:bCs/>
          <w:sz w:val="32"/>
        </w:rPr>
        <w:t>继续教育计划表</w:t>
      </w:r>
    </w:p>
    <w:bookmarkEnd w:id="0"/>
    <w:tbl>
      <w:tblPr>
        <w:tblStyle w:val="2"/>
        <w:tblW w:w="13220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609"/>
        <w:gridCol w:w="1183"/>
        <w:gridCol w:w="1451"/>
        <w:gridCol w:w="1000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7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5609" w:type="dxa"/>
            <w:vAlign w:val="center"/>
          </w:tcPr>
          <w:p>
            <w:pPr>
              <w:ind w:firstLine="480" w:firstLineChars="200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讲座课题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时间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地点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老师</w:t>
            </w:r>
          </w:p>
        </w:tc>
        <w:tc>
          <w:tcPr>
            <w:tcW w:w="3310" w:type="dxa"/>
            <w:vAlign w:val="center"/>
          </w:tcPr>
          <w:p>
            <w:pPr>
              <w:ind w:firstLine="240" w:firstLineChars="100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智慧档案馆的理论与实践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9月9日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杨智勇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上海大学图书情报档案系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新时代档案保管保护的管理要求与工作模式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9月14日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彭远明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国防大学政治学院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数字档案资源数据化组织与精准利用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9月16日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吕元智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上海师范大学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档案编研、文化传播与实务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9月23日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汤  涛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华东师范大学档案馆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5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档案信息资源开发的理论与方法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9月28日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潘玉民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上海大学图书情报档案系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6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《民法典》视野下的档案管理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10月12日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徐建华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闵行区司法局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7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建设新型企业数字档案馆  全力服务数字经济发展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10月14日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刘  俊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国泰君安证券股份有限公司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8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全宗卷整理方法与步骤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10月19日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陈琼芝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松江区档案局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9</w:t>
            </w: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新时代档案事业高质量发展的坚强法治保障——《中华人民共和国档案法》（修订版）导读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10月21日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嘉定总工会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胡正秋</w:t>
            </w: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上海市档案局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609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10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说明</w:t>
            </w:r>
          </w:p>
        </w:tc>
        <w:tc>
          <w:tcPr>
            <w:tcW w:w="12553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1、以上计划供参考，实际上课时间地点以提前一周的通知为准；</w:t>
            </w: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2、上课地点位于嘉定区总工会（洪德路995号） F202阶梯教室。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B"/>
    <w:rsid w:val="00577359"/>
    <w:rsid w:val="0082272B"/>
    <w:rsid w:val="420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2021-09-07T01:59:00Z</dcterms:created>
  <dc:creator>User</dc:creator>
  <cp:lastModifiedBy>Administrator</cp:lastModifiedBy>
  <dcterms:modified xsi:type="dcterms:W3CDTF">2021-09-07T02:07:41Z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613E62BF5851426B9B2B791BF4885146</vt:lpwstr>
  </property>
</Properties>
</file>